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4762</wp:posOffset>
                </wp:positionH>
                <wp:positionV relativeFrom="page">
                  <wp:posOffset>10056812</wp:posOffset>
                </wp:positionV>
                <wp:extent cx="7523480" cy="18351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23480" cy="183515"/>
                          <a:chExt cx="7523480" cy="18351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6745816" y="4762"/>
                            <a:ext cx="772795" cy="146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2795" h="146050">
                                <a:moveTo>
                                  <a:pt x="772502" y="146049"/>
                                </a:moveTo>
                                <a:lnTo>
                                  <a:pt x="386245" y="146049"/>
                                </a:lnTo>
                                <a:lnTo>
                                  <a:pt x="386245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A4A4A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4762" y="4762"/>
                            <a:ext cx="6741159" cy="146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41159" h="146050">
                                <a:moveTo>
                                  <a:pt x="0" y="146049"/>
                                </a:moveTo>
                                <a:lnTo>
                                  <a:pt x="6523850" y="146049"/>
                                </a:lnTo>
                                <a:lnTo>
                                  <a:pt x="6523850" y="0"/>
                                </a:lnTo>
                                <a:lnTo>
                                  <a:pt x="6741045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A4A4A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7523480" cy="1835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65" w:lineRule="exact" w:before="23"/>
                                <w:ind w:left="0" w:right="845" w:firstLine="0"/>
                                <w:jc w:val="righ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color w:val="8B8B8B"/>
                                  <w:sz w:val="22"/>
                                </w:rPr>
                                <w:t>1</w:t>
                              </w:r>
                              <w:r>
                                <w:rPr>
                                  <w:color w:val="8B8B8B"/>
                                  <w:spacing w:val="-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8B8B8B"/>
                                  <w:sz w:val="22"/>
                                </w:rPr>
                                <w:t>af</w:t>
                              </w:r>
                              <w:r>
                                <w:rPr>
                                  <w:color w:val="8B8B8B"/>
                                  <w:spacing w:val="-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8B8B8B"/>
                                  <w:spacing w:val="-10"/>
                                  <w:sz w:val="22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.375pt;margin-top:791.875pt;width:592.4pt;height:14.45pt;mso-position-horizontal-relative:page;mso-position-vertical-relative:page;z-index:15729152" id="docshapegroup1" coordorigin="8,15838" coordsize="11848,289">
                <v:shape style="position:absolute;left:10630;top:15845;width:1217;height:230" id="docshape2" coordorigin="10631,15845" coordsize="1217,230" path="m11847,16075l11239,16075,11239,15845,10631,15845e" filled="false" stroked="true" strokeweight=".75pt" strokecolor="#a4a4a4">
                  <v:path arrowok="t"/>
                  <v:stroke dashstyle="solid"/>
                </v:shape>
                <v:shape style="position:absolute;left:15;top:15845;width:10616;height:230" id="docshape3" coordorigin="15,15845" coordsize="10616,230" path="m15,16075l10289,16075,10289,15845,10631,15845e" filled="false" stroked="true" strokeweight=".75pt" strokecolor="#a4a4a4">
                  <v:path arrowok="t"/>
                  <v:stroke dashstyl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7;top:15837;width:11848;height:289" type="#_x0000_t202" id="docshape4" filled="false" stroked="false">
                  <v:textbox inset="0,0,0,0">
                    <w:txbxContent>
                      <w:p>
                        <w:pPr>
                          <w:spacing w:line="265" w:lineRule="exact" w:before="23"/>
                          <w:ind w:left="0" w:right="845" w:firstLine="0"/>
                          <w:jc w:val="right"/>
                          <w:rPr>
                            <w:sz w:val="22"/>
                          </w:rPr>
                        </w:pPr>
                        <w:r>
                          <w:rPr>
                            <w:color w:val="8B8B8B"/>
                            <w:sz w:val="22"/>
                          </w:rPr>
                          <w:t>1</w:t>
                        </w:r>
                        <w:r>
                          <w:rPr>
                            <w:color w:val="8B8B8B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8B8B8B"/>
                            <w:sz w:val="22"/>
                          </w:rPr>
                          <w:t>af</w:t>
                        </w:r>
                        <w:r>
                          <w:rPr>
                            <w:color w:val="8B8B8B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color w:val="8B8B8B"/>
                            <w:spacing w:val="-10"/>
                            <w:sz w:val="22"/>
                          </w:rPr>
                          <w:t>1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w:t>Dansk</w:t>
      </w:r>
      <w:r>
        <w:rPr>
          <w:spacing w:val="-22"/>
        </w:rPr>
        <w:t> </w:t>
      </w:r>
      <w:r>
        <w:rPr/>
        <w:t>Kirkemusiker</w:t>
      </w:r>
      <w:r>
        <w:rPr>
          <w:spacing w:val="-20"/>
        </w:rPr>
        <w:t> </w:t>
      </w:r>
      <w:r>
        <w:rPr>
          <w:spacing w:val="-2"/>
        </w:rPr>
        <w:t>Forening</w:t>
      </w:r>
    </w:p>
    <w:p>
      <w:pPr>
        <w:pStyle w:val="BodyText"/>
        <w:spacing w:before="299"/>
        <w:ind w:left="232"/>
      </w:pPr>
      <w:r>
        <w:rPr/>
        <w:t>Dagsorden/beslutningsreferat</w:t>
      </w:r>
      <w:r>
        <w:rPr>
          <w:spacing w:val="-8"/>
        </w:rPr>
        <w:t> </w:t>
      </w:r>
      <w:r>
        <w:rPr/>
        <w:t>vedr.</w:t>
      </w:r>
      <w:r>
        <w:rPr>
          <w:spacing w:val="-4"/>
        </w:rPr>
        <w:t> </w:t>
      </w:r>
      <w:r>
        <w:rPr/>
        <w:t>bestyrelsesmøde</w:t>
      </w:r>
      <w:r>
        <w:rPr>
          <w:spacing w:val="-5"/>
        </w:rPr>
        <w:t> </w:t>
      </w:r>
      <w:r>
        <w:rPr/>
        <w:t>den</w:t>
      </w:r>
      <w:r>
        <w:rPr>
          <w:spacing w:val="-3"/>
        </w:rPr>
        <w:t> </w:t>
      </w:r>
      <w:r>
        <w:rPr/>
        <w:t>15.</w:t>
      </w:r>
      <w:r>
        <w:rPr>
          <w:spacing w:val="-6"/>
        </w:rPr>
        <w:t> </w:t>
      </w:r>
      <w:r>
        <w:rPr/>
        <w:t>august</w:t>
      </w:r>
      <w:r>
        <w:rPr>
          <w:spacing w:val="-5"/>
        </w:rPr>
        <w:t> </w:t>
      </w:r>
      <w:r>
        <w:rPr/>
        <w:t>2022</w:t>
      </w:r>
      <w:r>
        <w:rPr>
          <w:spacing w:val="-8"/>
        </w:rPr>
        <w:t> </w:t>
      </w:r>
      <w:r>
        <w:rPr/>
        <w:t>kl.</w:t>
      </w:r>
      <w:r>
        <w:rPr>
          <w:spacing w:val="-4"/>
        </w:rPr>
        <w:t> </w:t>
      </w:r>
      <w:r>
        <w:rPr>
          <w:spacing w:val="-2"/>
        </w:rPr>
        <w:t>11.00</w:t>
      </w:r>
    </w:p>
    <w:p>
      <w:pPr>
        <w:pStyle w:val="BodyText"/>
        <w:rPr>
          <w:sz w:val="20"/>
        </w:rPr>
      </w:pPr>
    </w:p>
    <w:p>
      <w:pPr>
        <w:spacing w:before="0"/>
        <w:ind w:left="232" w:right="0" w:firstLine="0"/>
        <w:jc w:val="left"/>
        <w:rPr>
          <w:sz w:val="22"/>
        </w:rPr>
      </w:pPr>
      <w:r>
        <w:rPr>
          <w:sz w:val="22"/>
        </w:rPr>
        <w:t>Skærven,</w:t>
      </w:r>
      <w:r>
        <w:rPr>
          <w:spacing w:val="-9"/>
          <w:sz w:val="22"/>
        </w:rPr>
        <w:t> </w:t>
      </w:r>
      <w:r>
        <w:rPr>
          <w:sz w:val="22"/>
        </w:rPr>
        <w:t>Hjejlevej</w:t>
      </w:r>
      <w:r>
        <w:rPr>
          <w:spacing w:val="-5"/>
          <w:sz w:val="22"/>
        </w:rPr>
        <w:t> </w:t>
      </w:r>
      <w:r>
        <w:rPr>
          <w:sz w:val="22"/>
        </w:rPr>
        <w:t>101,</w:t>
      </w:r>
      <w:r>
        <w:rPr>
          <w:spacing w:val="-9"/>
          <w:sz w:val="22"/>
        </w:rPr>
        <w:t> </w:t>
      </w:r>
      <w:r>
        <w:rPr>
          <w:sz w:val="22"/>
        </w:rPr>
        <w:t>5800</w:t>
      </w:r>
      <w:r>
        <w:rPr>
          <w:spacing w:val="-2"/>
          <w:sz w:val="22"/>
        </w:rPr>
        <w:t> Nyborg</w:t>
      </w:r>
    </w:p>
    <w:p>
      <w:pPr>
        <w:pStyle w:val="BodyText"/>
        <w:spacing w:before="5"/>
        <w:rPr>
          <w:sz w:val="1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649230</wp:posOffset>
                </wp:positionH>
                <wp:positionV relativeFrom="paragraph">
                  <wp:posOffset>115117</wp:posOffset>
                </wp:positionV>
                <wp:extent cx="6212205" cy="192405"/>
                <wp:effectExtent l="0" t="0" r="0" b="0"/>
                <wp:wrapTopAndBottom/>
                <wp:docPr id="5" name="Textbox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Textbox 5"/>
                      <wps:cNvSpPr txBox="1"/>
                      <wps:spPr>
                        <a:xfrm>
                          <a:off x="0" y="0"/>
                          <a:ext cx="6212205" cy="19240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91" w:lineRule="exact" w:before="2"/>
                              <w:ind w:left="105"/>
                            </w:pPr>
                            <w:r>
                              <w:rPr/>
                              <w:t>Afbud:</w:t>
                            </w:r>
                            <w:r>
                              <w:rPr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Ingen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1.120499pt;margin-top:9.064348pt;width:489.15pt;height:15.15pt;mso-position-horizontal-relative:page;mso-position-vertical-relative:paragraph;z-index:-15728640;mso-wrap-distance-left:0;mso-wrap-distance-right:0" type="#_x0000_t202" id="docshape5" filled="false" stroked="true" strokeweight=".48pt" strokecolor="#000000">
                <v:textbox inset="0,0,0,0">
                  <w:txbxContent>
                    <w:p>
                      <w:pPr>
                        <w:pStyle w:val="BodyText"/>
                        <w:spacing w:line="291" w:lineRule="exact" w:before="2"/>
                        <w:ind w:left="105"/>
                      </w:pPr>
                      <w:r>
                        <w:rPr/>
                        <w:t>Afbud:</w:t>
                      </w:r>
                      <w:r>
                        <w:rPr>
                          <w:spacing w:val="-8"/>
                        </w:rPr>
                        <w:t> </w:t>
                      </w:r>
                      <w:r>
                        <w:rPr>
                          <w:spacing w:val="-2"/>
                        </w:rPr>
                        <w:t>Ingen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spacing w:before="5"/>
      </w:pPr>
    </w:p>
    <w:tbl>
      <w:tblPr>
        <w:tblW w:w="0" w:type="auto"/>
        <w:jc w:val="left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82"/>
        <w:gridCol w:w="3230"/>
        <w:gridCol w:w="4512"/>
        <w:gridCol w:w="1104"/>
      </w:tblGrid>
      <w:tr>
        <w:trPr>
          <w:trHeight w:val="292" w:hRule="atLeast"/>
        </w:trPr>
        <w:tc>
          <w:tcPr>
            <w:tcW w:w="782" w:type="dxa"/>
          </w:tcPr>
          <w:p>
            <w:pPr>
              <w:pStyle w:val="TableParagraph"/>
              <w:spacing w:line="271" w:lineRule="exact" w:before="1"/>
              <w:rPr>
                <w:sz w:val="24"/>
              </w:rPr>
            </w:pPr>
            <w:r>
              <w:rPr>
                <w:spacing w:val="-2"/>
                <w:sz w:val="24"/>
              </w:rPr>
              <w:t>Punkt</w:t>
            </w:r>
          </w:p>
        </w:tc>
        <w:tc>
          <w:tcPr>
            <w:tcW w:w="3230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512" w:type="dxa"/>
          </w:tcPr>
          <w:p>
            <w:pPr>
              <w:pStyle w:val="TableParagraph"/>
              <w:spacing w:line="265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Beslutning/referat</w:t>
            </w:r>
          </w:p>
        </w:tc>
        <w:tc>
          <w:tcPr>
            <w:tcW w:w="1104" w:type="dxa"/>
          </w:tcPr>
          <w:p>
            <w:pPr>
              <w:pStyle w:val="TableParagraph"/>
              <w:spacing w:line="271" w:lineRule="exact" w:before="1"/>
              <w:rPr>
                <w:sz w:val="24"/>
              </w:rPr>
            </w:pPr>
            <w:r>
              <w:rPr>
                <w:spacing w:val="-2"/>
                <w:sz w:val="24"/>
              </w:rPr>
              <w:t>Ansvarlig</w:t>
            </w:r>
          </w:p>
        </w:tc>
      </w:tr>
      <w:tr>
        <w:trPr>
          <w:trHeight w:val="4564" w:hRule="atLeast"/>
        </w:trPr>
        <w:tc>
          <w:tcPr>
            <w:tcW w:w="782" w:type="dxa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230" w:type="dxa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2"/>
              </w:rPr>
              <w:t>Nyt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fra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2"/>
                <w:sz w:val="24"/>
              </w:rPr>
              <w:t>formanden</w:t>
            </w:r>
          </w:p>
        </w:tc>
        <w:tc>
          <w:tcPr>
            <w:tcW w:w="4512" w:type="dxa"/>
          </w:tcPr>
          <w:p>
            <w:pPr>
              <w:pStyle w:val="TableParagraph"/>
              <w:ind w:right="120"/>
              <w:rPr>
                <w:sz w:val="22"/>
              </w:rPr>
            </w:pPr>
            <w:r>
              <w:rPr>
                <w:sz w:val="22"/>
              </w:rPr>
              <w:t>Orientering om kommende dækning af arbejdsmiljøudfordringer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FK,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møde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KM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30.8. Orientering fra møde i årlige møde FKL, herunder at der en falsk vikaraftale i omløb, fortsat dialog vedr. mulig sammenlægning af kirkemusikforeningernes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sekretariater,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kritik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af FAR, drøftelse af kirkemusikskolernes retning samt den manglende implementering af fagpakken fra 2020.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Besluttet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at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undersøge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pris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på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etablering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af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ny hjemmesiden og ny visuel identitet.</w:t>
            </w:r>
          </w:p>
          <w:p>
            <w:pPr>
              <w:pStyle w:val="TableParagraph"/>
              <w:ind w:right="120"/>
              <w:rPr>
                <w:sz w:val="22"/>
              </w:rPr>
            </w:pPr>
            <w:r>
              <w:rPr>
                <w:sz w:val="22"/>
              </w:rPr>
              <w:t>Besluttet at afholde en faglig dag for bestyrelsen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med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henblik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på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udvikle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fælles retning/strategi for DKMF.</w:t>
            </w:r>
          </w:p>
          <w:p>
            <w:pPr>
              <w:pStyle w:val="TableParagraph"/>
              <w:spacing w:line="270" w:lineRule="atLeast"/>
              <w:rPr>
                <w:sz w:val="22"/>
              </w:rPr>
            </w:pPr>
            <w:r>
              <w:rPr>
                <w:sz w:val="22"/>
              </w:rPr>
              <w:t>Besluttet at lade nyhedsbrev rotere blandt bestyrelsens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medlemmer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så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David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ikke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skriver hver gang.</w:t>
            </w:r>
          </w:p>
        </w:tc>
        <w:tc>
          <w:tcPr>
            <w:tcW w:w="1104" w:type="dxa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5"/>
                <w:sz w:val="24"/>
              </w:rPr>
              <w:t>DD</w:t>
            </w:r>
          </w:p>
        </w:tc>
      </w:tr>
      <w:tr>
        <w:trPr>
          <w:trHeight w:val="2682" w:hRule="atLeast"/>
        </w:trPr>
        <w:tc>
          <w:tcPr>
            <w:tcW w:w="782" w:type="dxa"/>
          </w:tcPr>
          <w:p>
            <w:pPr>
              <w:pStyle w:val="TableParagraph"/>
              <w:spacing w:line="289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230" w:type="dxa"/>
          </w:tcPr>
          <w:p>
            <w:pPr>
              <w:pStyle w:val="TableParagraph"/>
              <w:ind w:right="687"/>
              <w:rPr>
                <w:sz w:val="24"/>
              </w:rPr>
            </w:pPr>
            <w:r>
              <w:rPr>
                <w:sz w:val="24"/>
              </w:rPr>
              <w:t>Nyt fra sekretariatet: Halvårsregnskab,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Budget 2023,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medlemssituation,</w:t>
            </w:r>
          </w:p>
          <w:p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z w:val="24"/>
              </w:rPr>
              <w:t>kontingentsats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4512" w:type="dxa"/>
          </w:tcPr>
          <w:p>
            <w:pPr>
              <w:pStyle w:val="TableParagraph"/>
              <w:ind w:right="162"/>
              <w:rPr>
                <w:sz w:val="22"/>
              </w:rPr>
            </w:pPr>
            <w:r>
              <w:rPr>
                <w:sz w:val="22"/>
              </w:rPr>
              <w:t>Maria fremlagde halvårsregnskab og budget, enkelte poster er justeret bl.a. kontingentsatsen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og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posten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IT-support,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da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det efter Jans afgang bliver nødvendigt at købe support fra ekstern leverandør.</w:t>
            </w:r>
          </w:p>
          <w:p>
            <w:pPr>
              <w:pStyle w:val="TableParagraph"/>
              <w:ind w:right="162"/>
              <w:rPr>
                <w:sz w:val="22"/>
              </w:rPr>
            </w:pPr>
            <w:r>
              <w:rPr>
                <w:sz w:val="22"/>
              </w:rPr>
              <w:t>Fra sekretariatsleder: Flere sager sendt til CO10,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mange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nyansættelser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maj-juni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hvor lønnen ikke er færdigforhandlet. Stort arbejdspres i august hvor det er skiftedag</w:t>
            </w:r>
          </w:p>
          <w:p>
            <w:pPr>
              <w:pStyle w:val="TableParagraph"/>
              <w:spacing w:line="252" w:lineRule="exact"/>
              <w:rPr>
                <w:sz w:val="22"/>
              </w:rPr>
            </w:pPr>
            <w:r>
              <w:rPr>
                <w:sz w:val="22"/>
              </w:rPr>
              <w:t>mellem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sekretariatsledere.</w:t>
            </w:r>
          </w:p>
        </w:tc>
        <w:tc>
          <w:tcPr>
            <w:tcW w:w="1104" w:type="dxa"/>
          </w:tcPr>
          <w:p>
            <w:pPr>
              <w:pStyle w:val="TableParagraph"/>
              <w:ind w:right="531"/>
              <w:rPr>
                <w:sz w:val="24"/>
              </w:rPr>
            </w:pPr>
            <w:r>
              <w:rPr>
                <w:spacing w:val="-4"/>
                <w:sz w:val="24"/>
              </w:rPr>
              <w:t>MLA RLA JTC</w:t>
            </w:r>
          </w:p>
        </w:tc>
      </w:tr>
      <w:tr>
        <w:trPr>
          <w:trHeight w:val="1175" w:hRule="atLeast"/>
        </w:trPr>
        <w:tc>
          <w:tcPr>
            <w:tcW w:w="782" w:type="dxa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230" w:type="dxa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Årsmøde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4"/>
                <w:sz w:val="24"/>
              </w:rPr>
              <w:t>2022</w:t>
            </w:r>
          </w:p>
        </w:tc>
        <w:tc>
          <w:tcPr>
            <w:tcW w:w="451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Besluttet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at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udsætte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til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2023,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eventuelt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ny </w:t>
            </w:r>
            <w:r>
              <w:rPr>
                <w:spacing w:val="-2"/>
                <w:sz w:val="22"/>
              </w:rPr>
              <w:t>form.</w:t>
            </w:r>
          </w:p>
        </w:tc>
        <w:tc>
          <w:tcPr>
            <w:tcW w:w="1104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585" w:hRule="atLeast"/>
        </w:trPr>
        <w:tc>
          <w:tcPr>
            <w:tcW w:w="782" w:type="dxa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230" w:type="dxa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Årsskrift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4"/>
                <w:sz w:val="24"/>
              </w:rPr>
              <w:t>2022</w:t>
            </w:r>
          </w:p>
        </w:tc>
        <w:tc>
          <w:tcPr>
            <w:tcW w:w="451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Send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gerne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indlæg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til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Maria.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Besluttet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at fortsætte med papirudgaven.</w:t>
            </w:r>
          </w:p>
        </w:tc>
        <w:tc>
          <w:tcPr>
            <w:tcW w:w="1104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589" w:hRule="atLeast"/>
        </w:trPr>
        <w:tc>
          <w:tcPr>
            <w:tcW w:w="782" w:type="dxa"/>
          </w:tcPr>
          <w:p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230" w:type="dxa"/>
          </w:tcPr>
          <w:p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2"/>
                <w:sz w:val="24"/>
              </w:rPr>
              <w:t>Eventuelt</w:t>
            </w:r>
          </w:p>
        </w:tc>
        <w:tc>
          <w:tcPr>
            <w:tcW w:w="4512" w:type="dxa"/>
          </w:tcPr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pacing w:val="-2"/>
                <w:sz w:val="22"/>
              </w:rPr>
              <w:t>Intet</w:t>
            </w:r>
          </w:p>
        </w:tc>
        <w:tc>
          <w:tcPr>
            <w:tcW w:w="1104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</w:tbl>
    <w:sectPr>
      <w:type w:val="continuous"/>
      <w:pgSz w:w="11910" w:h="16840"/>
      <w:pgMar w:top="700" w:bottom="280" w:left="900" w:right="9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da-DY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4"/>
      <w:szCs w:val="24"/>
      <w:lang w:val="da-DY" w:eastAsia="en-US" w:bidi="ar-SA"/>
    </w:rPr>
  </w:style>
  <w:style w:styleId="Title" w:type="paragraph">
    <w:name w:val="Title"/>
    <w:basedOn w:val="Normal"/>
    <w:uiPriority w:val="1"/>
    <w:qFormat/>
    <w:pPr>
      <w:spacing w:line="616" w:lineRule="exact"/>
      <w:ind w:left="1995" w:right="1917"/>
      <w:jc w:val="center"/>
    </w:pPr>
    <w:rPr>
      <w:rFonts w:ascii="Calibri" w:hAnsi="Calibri" w:eastAsia="Calibri" w:cs="Calibri"/>
      <w:sz w:val="52"/>
      <w:szCs w:val="52"/>
      <w:lang w:val="da-DY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da-DY" w:eastAsia="en-US" w:bidi="ar-SA"/>
    </w:rPr>
  </w:style>
  <w:style w:styleId="TableParagraph" w:type="paragraph">
    <w:name w:val="Table Paragraph"/>
    <w:basedOn w:val="Normal"/>
    <w:uiPriority w:val="1"/>
    <w:qFormat/>
    <w:pPr>
      <w:ind w:left="110"/>
    </w:pPr>
    <w:rPr>
      <w:rFonts w:ascii="Calibri" w:hAnsi="Calibri" w:eastAsia="Calibri" w:cs="Calibri"/>
      <w:lang w:val="da-DY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>HP</Company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Bruger</dc:creator>
  <dcterms:created xsi:type="dcterms:W3CDTF">2023-07-19T12:01:51Z</dcterms:created>
  <dcterms:modified xsi:type="dcterms:W3CDTF">2023-07-19T12:01:51Z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2022-10-06T00:00:00Z</vt:filetime>
  </property>
  <property fmtid="{D5CDD505-2E9C-101B-9397-08002B2CF9AE}" pid="3" name="Creator">
    <vt:lpwstr>Acrobat PDFMaker 22 til Word</vt:lpwstr>
  </property>
  <property fmtid="{D5CDD505-2E9C-101B-9397-08002B2CF9AE}" pid="4" name="LastSaved">
    <vt:filetime>2023-07-19T00:00:00Z</vt:filetime>
  </property>
  <property fmtid="{D5CDD505-2E9C-101B-9397-08002B2CF9AE}" pid="5" name="Producer">
    <vt:lpwstr>Adobe PDF Library 22.2.244</vt:lpwstr>
  </property>
  <property fmtid="{D5CDD505-2E9C-101B-9397-08002B2CF9AE}" pid="6" name="SourceModified">
    <vt:lpwstr>D:20220826082300</vt:lpwstr>
  </property>
</Properties>
</file>